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EF9FF" w14:textId="77777777" w:rsidR="00DB4E02" w:rsidRDefault="00DB4E02" w:rsidP="00DB4E02">
      <w:pPr>
        <w:pStyle w:val="Title"/>
      </w:pPr>
      <w:r w:rsidRPr="00DB4E02">
        <w:t>Therapeutic Handling Policy</w:t>
      </w:r>
    </w:p>
    <w:p w14:paraId="50A834AC" w14:textId="5B8DF663" w:rsidR="00DB4E02" w:rsidRPr="00DB4E02" w:rsidRDefault="00DB4E02" w:rsidP="00DB4E02">
      <w:pPr>
        <w:pStyle w:val="Heading1"/>
      </w:pPr>
      <w:r w:rsidRPr="00DB4E02">
        <w:t>Introduction</w:t>
      </w:r>
    </w:p>
    <w:p w14:paraId="5FF9891E" w14:textId="4BB0F635" w:rsidR="00DB4E02" w:rsidRPr="00DB4E02" w:rsidRDefault="00DB4E02" w:rsidP="00DB4E02">
      <w:r w:rsidRPr="00DB4E02">
        <w:t>At Wild Mane, horses are not tools</w:t>
      </w:r>
      <w:r>
        <w:t>,</w:t>
      </w:r>
      <w:r w:rsidRPr="00DB4E02">
        <w:t xml:space="preserve"> they are sentient partners in our work. Handling horses in a therapeutic setting is about calmness, respect, and safety for both participants and animals. This policy sets out how all interactions are managed, so that staff, volunteers, and participants are protected, and the horses’ wellbeing is safeguarded.</w:t>
      </w:r>
    </w:p>
    <w:p w14:paraId="030E2D8D" w14:textId="2FF65212" w:rsidR="00DB4E02" w:rsidRPr="00DB4E02" w:rsidRDefault="00DB4E02" w:rsidP="00DB4E02">
      <w:pPr>
        <w:pStyle w:val="Heading1"/>
      </w:pPr>
      <w:r w:rsidRPr="00DB4E02">
        <w:t>Legal Framework</w:t>
      </w:r>
    </w:p>
    <w:p w14:paraId="51F6320B" w14:textId="77777777" w:rsidR="00DB4E02" w:rsidRPr="00DB4E02" w:rsidRDefault="00DB4E02" w:rsidP="00DB4E02">
      <w:r w:rsidRPr="00DB4E02">
        <w:t>This policy is underpinned by:</w:t>
      </w:r>
    </w:p>
    <w:p w14:paraId="6CEAB633" w14:textId="77777777" w:rsidR="00DB4E02" w:rsidRPr="00DB4E02" w:rsidRDefault="00DB4E02" w:rsidP="00DB4E02">
      <w:pPr>
        <w:numPr>
          <w:ilvl w:val="0"/>
          <w:numId w:val="1"/>
        </w:numPr>
      </w:pPr>
      <w:r w:rsidRPr="00DB4E02">
        <w:t>The Animal Welfare Act 2006</w:t>
      </w:r>
    </w:p>
    <w:p w14:paraId="035CAA15" w14:textId="77777777" w:rsidR="00DB4E02" w:rsidRPr="00DB4E02" w:rsidRDefault="00DB4E02" w:rsidP="00DB4E02">
      <w:pPr>
        <w:numPr>
          <w:ilvl w:val="0"/>
          <w:numId w:val="1"/>
        </w:numPr>
      </w:pPr>
      <w:r w:rsidRPr="00DB4E02">
        <w:t>The Health and Safety at Work Act 1974</w:t>
      </w:r>
    </w:p>
    <w:p w14:paraId="14F59C4E" w14:textId="77777777" w:rsidR="00DB4E02" w:rsidRPr="00DB4E02" w:rsidRDefault="00DB4E02" w:rsidP="00DB4E02">
      <w:pPr>
        <w:numPr>
          <w:ilvl w:val="0"/>
          <w:numId w:val="1"/>
        </w:numPr>
      </w:pPr>
      <w:r w:rsidRPr="00DB4E02">
        <w:t>Guidance from British Horse Society (BHS), ABRS+, RDA, and British Equestrian</w:t>
      </w:r>
    </w:p>
    <w:p w14:paraId="2D7A2A6A" w14:textId="77777777" w:rsidR="00DB4E02" w:rsidRPr="00DB4E02" w:rsidRDefault="00DB4E02" w:rsidP="00DB4E02">
      <w:pPr>
        <w:numPr>
          <w:ilvl w:val="0"/>
          <w:numId w:val="1"/>
        </w:numPr>
      </w:pPr>
      <w:r w:rsidRPr="00DB4E02">
        <w:t>Therapeutic models taught through eQe Wilderness Therapeutic Approaches, which inform our practice.</w:t>
      </w:r>
    </w:p>
    <w:p w14:paraId="42B9E253" w14:textId="64A00B90" w:rsidR="00DB4E02" w:rsidRPr="00DB4E02" w:rsidRDefault="00DB4E02" w:rsidP="00DB4E02">
      <w:pPr>
        <w:pStyle w:val="Heading1"/>
      </w:pPr>
      <w:r w:rsidRPr="00DB4E02">
        <w:t>Definition</w:t>
      </w:r>
    </w:p>
    <w:p w14:paraId="00589C15" w14:textId="77777777" w:rsidR="00DB4E02" w:rsidRDefault="00DB4E02" w:rsidP="00DB4E02">
      <w:r w:rsidRPr="00DB4E02">
        <w:t>“Therapeutic handling” at Wild Mane means safe, respectful</w:t>
      </w:r>
      <w:r>
        <w:t xml:space="preserve"> </w:t>
      </w:r>
      <w:r w:rsidRPr="00DB4E02">
        <w:t>interaction with horses. It is adapted to individual needs and guided by therapeutic principles, aiming to support both emotional development and horse welfare.</w:t>
      </w:r>
    </w:p>
    <w:p w14:paraId="712D42A4" w14:textId="4346708D" w:rsidR="00DB4E02" w:rsidRPr="00DB4E02" w:rsidRDefault="00DB4E02" w:rsidP="00DB4E02">
      <w:pPr>
        <w:pStyle w:val="Heading1"/>
      </w:pPr>
      <w:r w:rsidRPr="00DB4E02">
        <w:t>Responsibilities</w:t>
      </w:r>
    </w:p>
    <w:p w14:paraId="70628F93" w14:textId="77777777" w:rsidR="00DB4E02" w:rsidRPr="00DB4E02" w:rsidRDefault="00DB4E02" w:rsidP="00DB4E02">
      <w:pPr>
        <w:numPr>
          <w:ilvl w:val="0"/>
          <w:numId w:val="2"/>
        </w:numPr>
      </w:pPr>
      <w:r w:rsidRPr="00DB4E02">
        <w:rPr>
          <w:b/>
          <w:bCs/>
        </w:rPr>
        <w:t>Director/Lead Facilitator</w:t>
      </w:r>
      <w:r w:rsidRPr="00DB4E02">
        <w:t xml:space="preserve"> – sets the handling ethos, provides induction, and monitors welfare and safety.</w:t>
      </w:r>
    </w:p>
    <w:p w14:paraId="102B004D" w14:textId="77777777" w:rsidR="00DB4E02" w:rsidRPr="00DB4E02" w:rsidRDefault="00DB4E02" w:rsidP="00DB4E02">
      <w:pPr>
        <w:numPr>
          <w:ilvl w:val="0"/>
          <w:numId w:val="2"/>
        </w:numPr>
      </w:pPr>
      <w:r w:rsidRPr="00DB4E02">
        <w:rPr>
          <w:b/>
          <w:bCs/>
        </w:rPr>
        <w:lastRenderedPageBreak/>
        <w:t>Volunteers</w:t>
      </w:r>
      <w:r w:rsidRPr="00DB4E02">
        <w:t xml:space="preserve"> – follow Wild Mane’s handling guidance, observe horse body language, and support participants calmly.</w:t>
      </w:r>
    </w:p>
    <w:p w14:paraId="5CB7543A" w14:textId="77777777" w:rsidR="00DB4E02" w:rsidRPr="00DB4E02" w:rsidRDefault="00DB4E02" w:rsidP="00DB4E02">
      <w:pPr>
        <w:numPr>
          <w:ilvl w:val="0"/>
          <w:numId w:val="2"/>
        </w:numPr>
      </w:pPr>
      <w:r w:rsidRPr="00DB4E02">
        <w:rPr>
          <w:b/>
          <w:bCs/>
        </w:rPr>
        <w:t>Participants</w:t>
      </w:r>
      <w:r w:rsidRPr="00DB4E02">
        <w:t xml:space="preserve"> – are encouraged to engage at their own pace, under supervision, and are never forced to handle a horse.</w:t>
      </w:r>
    </w:p>
    <w:p w14:paraId="00270F23" w14:textId="27616F83" w:rsidR="00DB4E02" w:rsidRPr="00DB4E02" w:rsidRDefault="00DB4E02" w:rsidP="00DB4E02">
      <w:pPr>
        <w:pStyle w:val="Heading1"/>
      </w:pPr>
      <w:r w:rsidRPr="00DB4E02">
        <w:t>Core Principles of Therapeutic Handling</w:t>
      </w:r>
    </w:p>
    <w:p w14:paraId="757C71ED" w14:textId="77777777" w:rsidR="00DB4E02" w:rsidRPr="00DB4E02" w:rsidRDefault="00DB4E02" w:rsidP="00DB4E02">
      <w:pPr>
        <w:numPr>
          <w:ilvl w:val="0"/>
          <w:numId w:val="3"/>
        </w:numPr>
      </w:pPr>
      <w:r w:rsidRPr="00DB4E02">
        <w:t>Calm, quiet movements at all times.</w:t>
      </w:r>
    </w:p>
    <w:p w14:paraId="422B847D" w14:textId="77777777" w:rsidR="00DB4E02" w:rsidRPr="00DB4E02" w:rsidRDefault="00DB4E02" w:rsidP="00DB4E02">
      <w:pPr>
        <w:numPr>
          <w:ilvl w:val="0"/>
          <w:numId w:val="3"/>
        </w:numPr>
      </w:pPr>
      <w:r w:rsidRPr="00DB4E02">
        <w:t>Horses are never handled roughly, shouted at, or forced.</w:t>
      </w:r>
    </w:p>
    <w:p w14:paraId="1A868D26" w14:textId="77777777" w:rsidR="00DB4E02" w:rsidRPr="00DB4E02" w:rsidRDefault="00DB4E02" w:rsidP="00DB4E02">
      <w:pPr>
        <w:numPr>
          <w:ilvl w:val="0"/>
          <w:numId w:val="3"/>
        </w:numPr>
      </w:pPr>
      <w:r w:rsidRPr="00DB4E02">
        <w:t>Participants are supervised whenever handling horses.</w:t>
      </w:r>
    </w:p>
    <w:p w14:paraId="36E1A733" w14:textId="77777777" w:rsidR="00DB4E02" w:rsidRPr="00DB4E02" w:rsidRDefault="00DB4E02" w:rsidP="00DB4E02">
      <w:pPr>
        <w:numPr>
          <w:ilvl w:val="0"/>
          <w:numId w:val="3"/>
        </w:numPr>
      </w:pPr>
      <w:r w:rsidRPr="00DB4E02">
        <w:t>Activities are adapted for SEND and individual needs.</w:t>
      </w:r>
    </w:p>
    <w:p w14:paraId="09D81271" w14:textId="77777777" w:rsidR="00DB4E02" w:rsidRPr="00DB4E02" w:rsidRDefault="00DB4E02" w:rsidP="00DB4E02">
      <w:pPr>
        <w:numPr>
          <w:ilvl w:val="0"/>
          <w:numId w:val="3"/>
        </w:numPr>
      </w:pPr>
      <w:r w:rsidRPr="00DB4E02">
        <w:t>Safety equipment (helmets, boots, gloves where required) must be used.</w:t>
      </w:r>
    </w:p>
    <w:p w14:paraId="41483465" w14:textId="77777777" w:rsidR="00DB4E02" w:rsidRPr="00DB4E02" w:rsidRDefault="00DB4E02" w:rsidP="00DB4E02">
      <w:pPr>
        <w:numPr>
          <w:ilvl w:val="0"/>
          <w:numId w:val="3"/>
        </w:numPr>
      </w:pPr>
      <w:r w:rsidRPr="00DB4E02">
        <w:t>Horses’ body language is respected — if a horse shows stress, the activity stops or is adapted.</w:t>
      </w:r>
    </w:p>
    <w:p w14:paraId="0A0EDB24" w14:textId="0238DCEA" w:rsidR="00DB4E02" w:rsidRPr="00DB4E02" w:rsidRDefault="00DB4E02" w:rsidP="00DB4E02">
      <w:pPr>
        <w:pStyle w:val="Heading1"/>
      </w:pPr>
      <w:r w:rsidRPr="00DB4E02">
        <w:t>Therapeutic Considerations</w:t>
      </w:r>
    </w:p>
    <w:p w14:paraId="3AAAC578" w14:textId="3777A806" w:rsidR="00DB4E02" w:rsidRPr="00DB4E02" w:rsidRDefault="00DB4E02" w:rsidP="00DB4E02">
      <w:pPr>
        <w:ind w:left="360"/>
      </w:pPr>
      <w:r w:rsidRPr="00DB4E02">
        <w:t xml:space="preserve">Our handling approach is guided by recognised equine welfare standards and informed by therapeutic principles that support emotional </w:t>
      </w:r>
      <w:r>
        <w:t>intelligence</w:t>
      </w:r>
      <w:r w:rsidRPr="00DB4E02">
        <w:t xml:space="preserve">, respect, and safe interaction with </w:t>
      </w:r>
      <w:r w:rsidRPr="00DB4E02">
        <w:t>horses</w:t>
      </w:r>
      <w:r>
        <w:t xml:space="preserve"> &amp; wilderness Living Skills</w:t>
      </w:r>
      <w:r w:rsidRPr="00DB4E02">
        <w:t xml:space="preserve">. </w:t>
      </w:r>
    </w:p>
    <w:p w14:paraId="44665B6B" w14:textId="747F0A6F" w:rsidR="00DB4E02" w:rsidRPr="00DB4E02" w:rsidRDefault="00DB4E02" w:rsidP="00DB4E02">
      <w:pPr>
        <w:pStyle w:val="Heading1"/>
      </w:pPr>
      <w:r w:rsidRPr="00DB4E02">
        <w:t>Values in Practice</w:t>
      </w:r>
    </w:p>
    <w:p w14:paraId="25CDF502" w14:textId="77777777" w:rsidR="00DB4E02" w:rsidRPr="00DB4E02" w:rsidRDefault="00DB4E02" w:rsidP="00DB4E02">
      <w:r w:rsidRPr="00DB4E02">
        <w:t>Handling is always consistent with Wild Mane’s values:</w:t>
      </w:r>
    </w:p>
    <w:p w14:paraId="693D1F19" w14:textId="77777777" w:rsidR="00DB4E02" w:rsidRPr="00DB4E02" w:rsidRDefault="00DB4E02" w:rsidP="00DB4E02">
      <w:pPr>
        <w:numPr>
          <w:ilvl w:val="0"/>
          <w:numId w:val="5"/>
        </w:numPr>
      </w:pPr>
      <w:r w:rsidRPr="00DB4E02">
        <w:t>Respect Yourself</w:t>
      </w:r>
    </w:p>
    <w:p w14:paraId="68DEE5F6" w14:textId="77777777" w:rsidR="00DB4E02" w:rsidRDefault="00DB4E02" w:rsidP="00DB4E02">
      <w:pPr>
        <w:numPr>
          <w:ilvl w:val="0"/>
          <w:numId w:val="5"/>
        </w:numPr>
      </w:pPr>
      <w:r w:rsidRPr="00DB4E02">
        <w:t>Respect Others</w:t>
      </w:r>
    </w:p>
    <w:p w14:paraId="0F68AAF4" w14:textId="7560BE74" w:rsidR="00DB4E02" w:rsidRPr="00DB4E02" w:rsidRDefault="00DB4E02" w:rsidP="00DB4E02">
      <w:pPr>
        <w:numPr>
          <w:ilvl w:val="0"/>
          <w:numId w:val="5"/>
        </w:numPr>
      </w:pPr>
      <w:r>
        <w:t>Respect Animals</w:t>
      </w:r>
    </w:p>
    <w:p w14:paraId="4A28ED14" w14:textId="77777777" w:rsidR="00DB4E02" w:rsidRPr="00DB4E02" w:rsidRDefault="00DB4E02" w:rsidP="00DB4E02">
      <w:pPr>
        <w:numPr>
          <w:ilvl w:val="0"/>
          <w:numId w:val="5"/>
        </w:numPr>
      </w:pPr>
      <w:r w:rsidRPr="00DB4E02">
        <w:t>Respect Property</w:t>
      </w:r>
    </w:p>
    <w:p w14:paraId="1F1BE286" w14:textId="77777777" w:rsidR="00DB4E02" w:rsidRPr="00DB4E02" w:rsidRDefault="00DB4E02" w:rsidP="00DB4E02">
      <w:pPr>
        <w:numPr>
          <w:ilvl w:val="0"/>
          <w:numId w:val="5"/>
        </w:numPr>
      </w:pPr>
      <w:r w:rsidRPr="00DB4E02">
        <w:t>Respect Nature</w:t>
      </w:r>
    </w:p>
    <w:p w14:paraId="0BCDE262" w14:textId="77777777" w:rsidR="00DB4E02" w:rsidRPr="00DB4E02" w:rsidRDefault="00DB4E02" w:rsidP="00DB4E02">
      <w:r w:rsidRPr="00DB4E02">
        <w:t>Horses are included in these values and are treated with care at all times.</w:t>
      </w:r>
    </w:p>
    <w:p w14:paraId="747289D0" w14:textId="39C9B438" w:rsidR="00DB4E02" w:rsidRPr="00DB4E02" w:rsidRDefault="00DB4E02" w:rsidP="00DB4E02">
      <w:pPr>
        <w:pStyle w:val="Heading1"/>
      </w:pPr>
      <w:r w:rsidRPr="00DB4E02">
        <w:lastRenderedPageBreak/>
        <w:t>Training and Guidance</w:t>
      </w:r>
    </w:p>
    <w:p w14:paraId="691DE3F3" w14:textId="77777777" w:rsidR="00DB4E02" w:rsidRPr="00DB4E02" w:rsidRDefault="00DB4E02" w:rsidP="00DB4E02">
      <w:pPr>
        <w:numPr>
          <w:ilvl w:val="0"/>
          <w:numId w:val="6"/>
        </w:numPr>
      </w:pPr>
      <w:r w:rsidRPr="00DB4E02">
        <w:t>All volunteers receive an induction in Wild Mane’s handling principles.</w:t>
      </w:r>
    </w:p>
    <w:p w14:paraId="3ABED6FE" w14:textId="77777777" w:rsidR="00DB4E02" w:rsidRPr="00DB4E02" w:rsidRDefault="00DB4E02" w:rsidP="00DB4E02">
      <w:pPr>
        <w:numPr>
          <w:ilvl w:val="0"/>
          <w:numId w:val="6"/>
        </w:numPr>
      </w:pPr>
      <w:r w:rsidRPr="00DB4E02">
        <w:t>Training covers basic horse behaviour, safe approaches, reading body language, and de-escalation.</w:t>
      </w:r>
    </w:p>
    <w:p w14:paraId="464A8F76" w14:textId="2D0E2496" w:rsidR="00DB4E02" w:rsidRPr="00DB4E02" w:rsidRDefault="00DB4E02" w:rsidP="00DB4E02">
      <w:pPr>
        <w:numPr>
          <w:ilvl w:val="0"/>
          <w:numId w:val="6"/>
        </w:numPr>
      </w:pPr>
      <w:r w:rsidRPr="00DB4E02">
        <w:t xml:space="preserve">Volunteers are not expected to be </w:t>
      </w:r>
      <w:r w:rsidRPr="00DB4E02">
        <w:t>therapists but</w:t>
      </w:r>
      <w:r w:rsidRPr="00DB4E02">
        <w:t xml:space="preserve"> are expected to follow these principles and work under supervision.</w:t>
      </w:r>
    </w:p>
    <w:p w14:paraId="356E7CC2" w14:textId="40C29B96" w:rsidR="00DB4E02" w:rsidRPr="00DB4E02" w:rsidRDefault="00DB4E02" w:rsidP="00DB4E02">
      <w:pPr>
        <w:pStyle w:val="Heading1"/>
      </w:pPr>
      <w:r w:rsidRPr="00DB4E02">
        <w:t>Monitoring and Review</w:t>
      </w:r>
    </w:p>
    <w:p w14:paraId="6AB4DE9D" w14:textId="77777777" w:rsidR="00DB4E02" w:rsidRPr="00DB4E02" w:rsidRDefault="00DB4E02" w:rsidP="00DB4E02">
      <w:r w:rsidRPr="00DB4E02">
        <w:t>The Director will monitor handling practice, ensure volunteers are confident, and review this policy annually alongside the Animal Welfare Policy. Updates will be made if legal or therapeutic best practice changes.</w:t>
      </w:r>
    </w:p>
    <w:p w14:paraId="69E376E2" w14:textId="77777777" w:rsidR="00DB4E02" w:rsidRDefault="00DB4E02" w:rsidP="00DB4E02"/>
    <w:p w14:paraId="525670F9" w14:textId="749A98C3" w:rsidR="00DB4E02" w:rsidRPr="00DB4E02" w:rsidRDefault="00DB4E02" w:rsidP="00DB4E02">
      <w:r w:rsidRPr="00DB4E02">
        <w:rPr>
          <w:b/>
          <w:bCs/>
        </w:rPr>
        <w:t>End of Policy</w:t>
      </w:r>
      <w:r w:rsidRPr="00DB4E02">
        <w:br/>
        <w:t>Last Reviewed: 07 September 2025</w:t>
      </w:r>
    </w:p>
    <w:p w14:paraId="3EED077D" w14:textId="77777777" w:rsidR="00A770BC" w:rsidRDefault="00A770BC"/>
    <w:sectPr w:rsidR="00A770BC" w:rsidSect="00DB4E02">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67A73"/>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F69F4"/>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917C3"/>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712ED"/>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6022A"/>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816B58"/>
    <w:multiLevelType w:val="multilevel"/>
    <w:tmpl w:val="8864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346656">
    <w:abstractNumId w:val="4"/>
  </w:num>
  <w:num w:numId="2" w16cid:durableId="305822808">
    <w:abstractNumId w:val="1"/>
  </w:num>
  <w:num w:numId="3" w16cid:durableId="1708795780">
    <w:abstractNumId w:val="0"/>
  </w:num>
  <w:num w:numId="4" w16cid:durableId="1331835908">
    <w:abstractNumId w:val="2"/>
  </w:num>
  <w:num w:numId="5" w16cid:durableId="805512229">
    <w:abstractNumId w:val="3"/>
  </w:num>
  <w:num w:numId="6" w16cid:durableId="1535775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02"/>
    <w:rsid w:val="00025254"/>
    <w:rsid w:val="0007168C"/>
    <w:rsid w:val="00464011"/>
    <w:rsid w:val="005A7197"/>
    <w:rsid w:val="006E4D6D"/>
    <w:rsid w:val="00A770BC"/>
    <w:rsid w:val="00DB4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52F3"/>
  <w15:chartTrackingRefBased/>
  <w15:docId w15:val="{EEA7B979-4720-48BA-8035-D2D87844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02"/>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DB4E02"/>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semiHidden/>
    <w:unhideWhenUsed/>
    <w:qFormat/>
    <w:rsid w:val="00DB4E02"/>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DB4E02"/>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DB4E02"/>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DB4E0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B4E0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B4E0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B4E0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B4E02"/>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E02"/>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semiHidden/>
    <w:rsid w:val="00DB4E02"/>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DB4E02"/>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DB4E02"/>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DB4E02"/>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DB4E02"/>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DB4E02"/>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DB4E02"/>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DB4E02"/>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DB4E02"/>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DB4E02"/>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DB4E02"/>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DB4E02"/>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DB4E02"/>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DB4E02"/>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DB4E02"/>
    <w:pPr>
      <w:ind w:left="720"/>
      <w:contextualSpacing/>
    </w:pPr>
  </w:style>
  <w:style w:type="character" w:styleId="IntenseEmphasis">
    <w:name w:val="Intense Emphasis"/>
    <w:basedOn w:val="DefaultParagraphFont"/>
    <w:uiPriority w:val="21"/>
    <w:qFormat/>
    <w:rsid w:val="00DB4E02"/>
    <w:rPr>
      <w:b/>
      <w:bCs/>
      <w:i/>
      <w:iCs/>
      <w:color w:val="auto"/>
    </w:rPr>
  </w:style>
  <w:style w:type="paragraph" w:styleId="IntenseQuote">
    <w:name w:val="Intense Quote"/>
    <w:basedOn w:val="Normal"/>
    <w:next w:val="Normal"/>
    <w:link w:val="IntenseQuoteChar"/>
    <w:uiPriority w:val="30"/>
    <w:qFormat/>
    <w:rsid w:val="00DB4E02"/>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DB4E02"/>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DB4E02"/>
    <w:rPr>
      <w:b/>
      <w:bCs/>
      <w:caps w:val="0"/>
      <w:smallCaps/>
      <w:color w:val="auto"/>
      <w:spacing w:val="0"/>
      <w:u w:val="single"/>
    </w:rPr>
  </w:style>
  <w:style w:type="paragraph" w:styleId="Caption">
    <w:name w:val="caption"/>
    <w:basedOn w:val="Normal"/>
    <w:next w:val="Normal"/>
    <w:uiPriority w:val="35"/>
    <w:semiHidden/>
    <w:unhideWhenUsed/>
    <w:qFormat/>
    <w:rsid w:val="00DB4E02"/>
    <w:rPr>
      <w:b/>
      <w:bCs/>
      <w:color w:val="404040" w:themeColor="text1" w:themeTint="BF"/>
      <w:sz w:val="16"/>
      <w:szCs w:val="16"/>
    </w:rPr>
  </w:style>
  <w:style w:type="character" w:styleId="Strong">
    <w:name w:val="Strong"/>
    <w:basedOn w:val="DefaultParagraphFont"/>
    <w:uiPriority w:val="22"/>
    <w:qFormat/>
    <w:rsid w:val="00DB4E02"/>
    <w:rPr>
      <w:b/>
      <w:bCs/>
    </w:rPr>
  </w:style>
  <w:style w:type="character" w:styleId="Emphasis">
    <w:name w:val="Emphasis"/>
    <w:basedOn w:val="DefaultParagraphFont"/>
    <w:uiPriority w:val="20"/>
    <w:qFormat/>
    <w:rsid w:val="00DB4E02"/>
    <w:rPr>
      <w:i/>
      <w:iCs/>
      <w:color w:val="000000" w:themeColor="text1"/>
    </w:rPr>
  </w:style>
  <w:style w:type="paragraph" w:styleId="NoSpacing">
    <w:name w:val="No Spacing"/>
    <w:uiPriority w:val="1"/>
    <w:qFormat/>
    <w:rsid w:val="00DB4E02"/>
    <w:pPr>
      <w:spacing w:after="0" w:line="240" w:lineRule="auto"/>
    </w:pPr>
  </w:style>
  <w:style w:type="character" w:styleId="SubtleEmphasis">
    <w:name w:val="Subtle Emphasis"/>
    <w:basedOn w:val="DefaultParagraphFont"/>
    <w:uiPriority w:val="19"/>
    <w:qFormat/>
    <w:rsid w:val="00DB4E02"/>
    <w:rPr>
      <w:i/>
      <w:iCs/>
      <w:color w:val="595959" w:themeColor="text1" w:themeTint="A6"/>
    </w:rPr>
  </w:style>
  <w:style w:type="character" w:styleId="SubtleReference">
    <w:name w:val="Subtle Reference"/>
    <w:basedOn w:val="DefaultParagraphFont"/>
    <w:uiPriority w:val="31"/>
    <w:qFormat/>
    <w:rsid w:val="00DB4E0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DB4E02"/>
    <w:rPr>
      <w:b/>
      <w:bCs/>
      <w:caps w:val="0"/>
      <w:smallCaps/>
      <w:spacing w:val="0"/>
    </w:rPr>
  </w:style>
  <w:style w:type="paragraph" w:styleId="TOCHeading">
    <w:name w:val="TOC Heading"/>
    <w:basedOn w:val="Heading1"/>
    <w:next w:val="Normal"/>
    <w:uiPriority w:val="39"/>
    <w:semiHidden/>
    <w:unhideWhenUsed/>
    <w:qFormat/>
    <w:rsid w:val="00DB4E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2025-09-07T12:23:00Z</dcterms:created>
  <dcterms:modified xsi:type="dcterms:W3CDTF">2025-09-07T12:33:00Z</dcterms:modified>
</cp:coreProperties>
</file>