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F39A" w14:textId="77777777" w:rsidR="007936DF" w:rsidRPr="007936DF" w:rsidRDefault="007936DF" w:rsidP="007936DF">
      <w:pPr>
        <w:pStyle w:val="Title"/>
      </w:pPr>
      <w:r w:rsidRPr="007936DF">
        <w:t>Health &amp; Safety Policy</w:t>
      </w:r>
    </w:p>
    <w:p w14:paraId="641634C8" w14:textId="77777777" w:rsidR="007936DF" w:rsidRPr="007936DF" w:rsidRDefault="007936DF" w:rsidP="007936DF">
      <w:pPr>
        <w:pStyle w:val="Heading1"/>
      </w:pPr>
      <w:r w:rsidRPr="007936DF">
        <w:t>1. Introduction</w:t>
      </w:r>
    </w:p>
    <w:p w14:paraId="42F3D4B1" w14:textId="4EC5C15E" w:rsidR="007936DF" w:rsidRPr="007936DF" w:rsidRDefault="007936DF" w:rsidP="007936DF">
      <w:pPr>
        <w:spacing w:after="160" w:line="259" w:lineRule="auto"/>
      </w:pPr>
      <w:r w:rsidRPr="007936DF">
        <w:t xml:space="preserve">Wild Mane Wilderness &amp; Equine Therapeutic Centre Ltd </w:t>
      </w:r>
      <w:r>
        <w:t xml:space="preserve">(known locally as Wild Mane) </w:t>
      </w:r>
      <w:r w:rsidRPr="007936DF">
        <w:t>is committed to ensuring the health, safety, and wellbeing of all participants, staff, volunteers, visitors, and animals. We recognise that our activities take place in outdoor,</w:t>
      </w:r>
      <w:r>
        <w:t xml:space="preserve"> with</w:t>
      </w:r>
      <w:r w:rsidRPr="007936DF">
        <w:t xml:space="preserve"> </w:t>
      </w:r>
      <w:r>
        <w:t>horses/ponies and in their environments</w:t>
      </w:r>
      <w:r w:rsidRPr="007936DF">
        <w:t xml:space="preserve">, and </w:t>
      </w:r>
      <w:r>
        <w:t xml:space="preserve">in </w:t>
      </w:r>
      <w:r w:rsidRPr="007936DF">
        <w:t>wilderness environments</w:t>
      </w:r>
      <w:r>
        <w:t xml:space="preserve"> or woodlands</w:t>
      </w:r>
      <w:r w:rsidRPr="007936DF">
        <w:t>, which carry inherent risks. This policy sets out our approach to identifying, managing, and minimising those risks, while fostering a safe and supportive environment.</w:t>
      </w:r>
    </w:p>
    <w:p w14:paraId="1F3363B1" w14:textId="77777777" w:rsidR="007936DF" w:rsidRPr="007936DF" w:rsidRDefault="007936DF" w:rsidP="007936DF">
      <w:pPr>
        <w:pStyle w:val="Heading1"/>
      </w:pPr>
      <w:r w:rsidRPr="007936DF">
        <w:t>2. Legal Framework</w:t>
      </w:r>
    </w:p>
    <w:p w14:paraId="11844B87" w14:textId="77777777" w:rsidR="007936DF" w:rsidRPr="007936DF" w:rsidRDefault="007936DF" w:rsidP="007936DF">
      <w:pPr>
        <w:spacing w:after="160" w:line="259" w:lineRule="auto"/>
      </w:pPr>
      <w:r w:rsidRPr="007936DF">
        <w:t>This policy is informed by and complies with the following legislation and guidance (as applicable in England and Wales):</w:t>
      </w:r>
    </w:p>
    <w:p w14:paraId="1B5245CC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Health and Safety at Work Act 1974</w:t>
      </w:r>
    </w:p>
    <w:p w14:paraId="3E4C6F16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Management of Health and Safety at Work Regulations 1999</w:t>
      </w:r>
    </w:p>
    <w:p w14:paraId="154E7FE1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Reporting of Injuries, Diseases and Dangerous Occurrences Regulations (RIDDOR) 2013</w:t>
      </w:r>
    </w:p>
    <w:p w14:paraId="7F8C88E4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Control of Substances Hazardous to Health (COSHH) 2002</w:t>
      </w:r>
    </w:p>
    <w:p w14:paraId="4D6C8ED5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Provision and Use of Work Equipment Regulations (PUWER) 1998</w:t>
      </w:r>
    </w:p>
    <w:p w14:paraId="58B072E5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Personal Protective Equipment at Work Regulations 1992 (as amended)</w:t>
      </w:r>
    </w:p>
    <w:p w14:paraId="04349C27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Children Act 1989 &amp; 2004 (duty of care to children)</w:t>
      </w:r>
    </w:p>
    <w:p w14:paraId="7157394A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Care Act 2014 (duty of care to adults at risk)</w:t>
      </w:r>
    </w:p>
    <w:p w14:paraId="3A3DC3C5" w14:textId="77777777" w:rsidR="007936DF" w:rsidRPr="007936DF" w:rsidRDefault="007936DF" w:rsidP="007936DF">
      <w:pPr>
        <w:numPr>
          <w:ilvl w:val="0"/>
          <w:numId w:val="1"/>
        </w:numPr>
        <w:spacing w:after="160" w:line="259" w:lineRule="auto"/>
      </w:pPr>
      <w:r w:rsidRPr="007936DF">
        <w:t>Animal Welfare Act 2006</w:t>
      </w:r>
    </w:p>
    <w:p w14:paraId="6E8C2804" w14:textId="77777777" w:rsidR="007936DF" w:rsidRPr="007936DF" w:rsidRDefault="007936DF" w:rsidP="007936DF">
      <w:pPr>
        <w:pStyle w:val="Heading1"/>
      </w:pPr>
      <w:r w:rsidRPr="007936DF">
        <w:lastRenderedPageBreak/>
        <w:t>3. Definition</w:t>
      </w:r>
    </w:p>
    <w:p w14:paraId="11E81E49" w14:textId="77777777" w:rsidR="007936DF" w:rsidRPr="007936DF" w:rsidRDefault="007936DF" w:rsidP="007936DF">
      <w:pPr>
        <w:spacing w:after="160" w:line="259" w:lineRule="auto"/>
      </w:pPr>
      <w:r w:rsidRPr="007936DF">
        <w:t>Health and Safety in the context of Wild Mane refers to the proactive steps taken to:</w:t>
      </w:r>
    </w:p>
    <w:p w14:paraId="10DEA1AD" w14:textId="77777777" w:rsidR="007936DF" w:rsidRPr="007936DF" w:rsidRDefault="007936DF" w:rsidP="007936DF">
      <w:pPr>
        <w:numPr>
          <w:ilvl w:val="0"/>
          <w:numId w:val="2"/>
        </w:numPr>
        <w:spacing w:after="160" w:line="259" w:lineRule="auto"/>
      </w:pPr>
      <w:r w:rsidRPr="007936DF">
        <w:t>Prevent accidents, injuries, or illness during activities.</w:t>
      </w:r>
    </w:p>
    <w:p w14:paraId="47ED2471" w14:textId="77777777" w:rsidR="007936DF" w:rsidRPr="007936DF" w:rsidRDefault="007936DF" w:rsidP="007936DF">
      <w:pPr>
        <w:numPr>
          <w:ilvl w:val="0"/>
          <w:numId w:val="2"/>
        </w:numPr>
        <w:spacing w:after="160" w:line="259" w:lineRule="auto"/>
      </w:pPr>
      <w:r w:rsidRPr="007936DF">
        <w:t>Provide safe equipment, facilities, and working practices.</w:t>
      </w:r>
    </w:p>
    <w:p w14:paraId="6F9BDE89" w14:textId="77777777" w:rsidR="007936DF" w:rsidRPr="007936DF" w:rsidRDefault="007936DF" w:rsidP="007936DF">
      <w:pPr>
        <w:numPr>
          <w:ilvl w:val="0"/>
          <w:numId w:val="2"/>
        </w:numPr>
        <w:spacing w:after="160" w:line="259" w:lineRule="auto"/>
      </w:pPr>
      <w:r w:rsidRPr="007936DF">
        <w:t>Protect the welfare of staff, volunteers, participants, and animals.</w:t>
      </w:r>
    </w:p>
    <w:p w14:paraId="49B525A8" w14:textId="77777777" w:rsidR="007936DF" w:rsidRPr="007936DF" w:rsidRDefault="007936DF" w:rsidP="007936DF">
      <w:pPr>
        <w:numPr>
          <w:ilvl w:val="0"/>
          <w:numId w:val="2"/>
        </w:numPr>
        <w:spacing w:after="160" w:line="259" w:lineRule="auto"/>
      </w:pPr>
      <w:r w:rsidRPr="007936DF">
        <w:t>Respond appropriately to incidents and emergencies.</w:t>
      </w:r>
    </w:p>
    <w:p w14:paraId="4572697C" w14:textId="77777777" w:rsidR="007936DF" w:rsidRPr="007936DF" w:rsidRDefault="007936DF" w:rsidP="007936DF">
      <w:pPr>
        <w:pStyle w:val="Heading1"/>
      </w:pPr>
      <w:r w:rsidRPr="007936DF">
        <w:t>4. Responsibilities</w:t>
      </w:r>
    </w:p>
    <w:p w14:paraId="51459083" w14:textId="77777777" w:rsidR="007936DF" w:rsidRPr="007936DF" w:rsidRDefault="007936DF" w:rsidP="007936DF">
      <w:pPr>
        <w:pStyle w:val="Heading2"/>
        <w:jc w:val="left"/>
      </w:pPr>
      <w:r w:rsidRPr="007936DF">
        <w:t>4.1 Organisational Responsibilities</w:t>
      </w:r>
    </w:p>
    <w:p w14:paraId="74C5E2F4" w14:textId="3523E919" w:rsidR="007936DF" w:rsidRPr="007936DF" w:rsidRDefault="007936DF" w:rsidP="007936DF">
      <w:pPr>
        <w:spacing w:after="160" w:line="259" w:lineRule="auto"/>
      </w:pPr>
      <w:r w:rsidRPr="007936DF">
        <w:t>Wild Mane</w:t>
      </w:r>
      <w:r>
        <w:t xml:space="preserve"> </w:t>
      </w:r>
      <w:r w:rsidRPr="007936DF">
        <w:t>will:</w:t>
      </w:r>
    </w:p>
    <w:p w14:paraId="66A0A406" w14:textId="77777777" w:rsidR="007936DF" w:rsidRPr="007936DF" w:rsidRDefault="007936DF" w:rsidP="007936DF">
      <w:pPr>
        <w:numPr>
          <w:ilvl w:val="0"/>
          <w:numId w:val="3"/>
        </w:numPr>
        <w:spacing w:after="160" w:line="259" w:lineRule="auto"/>
      </w:pPr>
      <w:r w:rsidRPr="007936DF">
        <w:t>Maintain a safe environment for all activities.</w:t>
      </w:r>
    </w:p>
    <w:p w14:paraId="3BC15DE9" w14:textId="77777777" w:rsidR="007936DF" w:rsidRPr="007936DF" w:rsidRDefault="007936DF" w:rsidP="007936DF">
      <w:pPr>
        <w:numPr>
          <w:ilvl w:val="0"/>
          <w:numId w:val="3"/>
        </w:numPr>
        <w:spacing w:after="160" w:line="259" w:lineRule="auto"/>
      </w:pPr>
      <w:r w:rsidRPr="007936DF">
        <w:t>Conduct and regularly review risk assessments for all sessions, animals, tools, and locations.</w:t>
      </w:r>
    </w:p>
    <w:p w14:paraId="043C846C" w14:textId="77777777" w:rsidR="007936DF" w:rsidRPr="007936DF" w:rsidRDefault="007936DF" w:rsidP="007936DF">
      <w:pPr>
        <w:numPr>
          <w:ilvl w:val="0"/>
          <w:numId w:val="3"/>
        </w:numPr>
        <w:spacing w:after="160" w:line="259" w:lineRule="auto"/>
      </w:pPr>
      <w:r w:rsidRPr="007936DF">
        <w:t>Provide appropriate training, supervision, and protective equipment for staff, volunteers, and participants.</w:t>
      </w:r>
    </w:p>
    <w:p w14:paraId="20B0CF5F" w14:textId="77777777" w:rsidR="007936DF" w:rsidRPr="007936DF" w:rsidRDefault="007936DF" w:rsidP="007936DF">
      <w:pPr>
        <w:numPr>
          <w:ilvl w:val="0"/>
          <w:numId w:val="3"/>
        </w:numPr>
        <w:spacing w:after="160" w:line="259" w:lineRule="auto"/>
      </w:pPr>
      <w:r w:rsidRPr="007936DF">
        <w:t>Ensure first aid provision and emergency procedures are in place and communicated.</w:t>
      </w:r>
    </w:p>
    <w:p w14:paraId="3A102277" w14:textId="77777777" w:rsidR="007936DF" w:rsidRPr="007936DF" w:rsidRDefault="007936DF" w:rsidP="007936DF">
      <w:pPr>
        <w:numPr>
          <w:ilvl w:val="0"/>
          <w:numId w:val="3"/>
        </w:numPr>
        <w:spacing w:after="160" w:line="259" w:lineRule="auto"/>
      </w:pPr>
      <w:r w:rsidRPr="007936DF">
        <w:t>Record, monitor, and review all accidents, incidents, and near-misses.</w:t>
      </w:r>
    </w:p>
    <w:p w14:paraId="1806F67D" w14:textId="77777777" w:rsidR="007936DF" w:rsidRPr="007936DF" w:rsidRDefault="007936DF" w:rsidP="007936DF">
      <w:pPr>
        <w:numPr>
          <w:ilvl w:val="0"/>
          <w:numId w:val="3"/>
        </w:numPr>
        <w:spacing w:after="160" w:line="259" w:lineRule="auto"/>
      </w:pPr>
      <w:r w:rsidRPr="007936DF">
        <w:t xml:space="preserve">Promote a culture where health and safety </w:t>
      </w:r>
      <w:proofErr w:type="gramStart"/>
      <w:r w:rsidRPr="007936DF">
        <w:t>is</w:t>
      </w:r>
      <w:proofErr w:type="gramEnd"/>
      <w:r w:rsidRPr="007936DF">
        <w:t xml:space="preserve"> everyone’s responsibility.</w:t>
      </w:r>
    </w:p>
    <w:p w14:paraId="5E2AE948" w14:textId="77777777" w:rsidR="007936DF" w:rsidRPr="007936DF" w:rsidRDefault="007936DF" w:rsidP="007936DF">
      <w:pPr>
        <w:pStyle w:val="Heading2"/>
        <w:jc w:val="left"/>
      </w:pPr>
      <w:r w:rsidRPr="007936DF">
        <w:t>4.2 Staff and Volunteer Responsibilities</w:t>
      </w:r>
    </w:p>
    <w:p w14:paraId="2F446120" w14:textId="77777777" w:rsidR="007936DF" w:rsidRPr="007936DF" w:rsidRDefault="007936DF" w:rsidP="007936DF">
      <w:pPr>
        <w:spacing w:after="160" w:line="259" w:lineRule="auto"/>
      </w:pPr>
      <w:r w:rsidRPr="007936DF">
        <w:t>Staff and volunteers must:</w:t>
      </w:r>
    </w:p>
    <w:p w14:paraId="6D4EC6AA" w14:textId="77777777" w:rsidR="007936DF" w:rsidRPr="007936DF" w:rsidRDefault="007936DF" w:rsidP="007936DF">
      <w:pPr>
        <w:numPr>
          <w:ilvl w:val="0"/>
          <w:numId w:val="4"/>
        </w:numPr>
        <w:spacing w:after="160" w:line="259" w:lineRule="auto"/>
      </w:pPr>
      <w:r w:rsidRPr="007936DF">
        <w:t>Take reasonable care of their own health and safety and that of others.</w:t>
      </w:r>
    </w:p>
    <w:p w14:paraId="022850E3" w14:textId="77777777" w:rsidR="007936DF" w:rsidRPr="007936DF" w:rsidRDefault="007936DF" w:rsidP="007936DF">
      <w:pPr>
        <w:numPr>
          <w:ilvl w:val="0"/>
          <w:numId w:val="4"/>
        </w:numPr>
        <w:spacing w:after="160" w:line="259" w:lineRule="auto"/>
      </w:pPr>
      <w:r w:rsidRPr="007936DF">
        <w:t>Follow Wild Mane’s health and safety procedures, training, and risk assessments.</w:t>
      </w:r>
    </w:p>
    <w:p w14:paraId="5FB3C1F2" w14:textId="77777777" w:rsidR="007936DF" w:rsidRPr="007936DF" w:rsidRDefault="007936DF" w:rsidP="007936DF">
      <w:pPr>
        <w:numPr>
          <w:ilvl w:val="0"/>
          <w:numId w:val="4"/>
        </w:numPr>
        <w:spacing w:after="160" w:line="259" w:lineRule="auto"/>
      </w:pPr>
      <w:r w:rsidRPr="007936DF">
        <w:t>Report hazards, unsafe practices, or damaged equipment immediately.</w:t>
      </w:r>
    </w:p>
    <w:p w14:paraId="0E244493" w14:textId="77777777" w:rsidR="007936DF" w:rsidRPr="007936DF" w:rsidRDefault="007936DF" w:rsidP="007936DF">
      <w:pPr>
        <w:numPr>
          <w:ilvl w:val="0"/>
          <w:numId w:val="4"/>
        </w:numPr>
        <w:spacing w:after="160" w:line="259" w:lineRule="auto"/>
      </w:pPr>
      <w:r w:rsidRPr="007936DF">
        <w:lastRenderedPageBreak/>
        <w:t>Use protective equipment as required.</w:t>
      </w:r>
    </w:p>
    <w:p w14:paraId="206775D9" w14:textId="77777777" w:rsidR="007936DF" w:rsidRPr="007936DF" w:rsidRDefault="007936DF" w:rsidP="007936DF">
      <w:pPr>
        <w:numPr>
          <w:ilvl w:val="0"/>
          <w:numId w:val="4"/>
        </w:numPr>
        <w:spacing w:after="160" w:line="259" w:lineRule="auto"/>
      </w:pPr>
      <w:r w:rsidRPr="007936DF">
        <w:t>Supervise participants responsibly, ensuring ratios are maintained.</w:t>
      </w:r>
    </w:p>
    <w:p w14:paraId="3C20D362" w14:textId="77777777" w:rsidR="007936DF" w:rsidRPr="007936DF" w:rsidRDefault="007936DF" w:rsidP="007936DF">
      <w:pPr>
        <w:numPr>
          <w:ilvl w:val="0"/>
          <w:numId w:val="4"/>
        </w:numPr>
        <w:spacing w:after="160" w:line="259" w:lineRule="auto"/>
      </w:pPr>
      <w:r w:rsidRPr="007936DF">
        <w:t>Record and report any accidents or incidents promptly.</w:t>
      </w:r>
    </w:p>
    <w:p w14:paraId="525A305D" w14:textId="77777777" w:rsidR="007936DF" w:rsidRPr="007936DF" w:rsidRDefault="007936DF" w:rsidP="007936DF">
      <w:pPr>
        <w:pStyle w:val="Heading2"/>
        <w:jc w:val="left"/>
      </w:pPr>
      <w:r w:rsidRPr="007936DF">
        <w:t>4.3 Participant Responsibilities</w:t>
      </w:r>
    </w:p>
    <w:p w14:paraId="68FE50DA" w14:textId="77777777" w:rsidR="007936DF" w:rsidRPr="007936DF" w:rsidRDefault="007936DF" w:rsidP="007936DF">
      <w:pPr>
        <w:spacing w:after="160" w:line="259" w:lineRule="auto"/>
      </w:pPr>
      <w:r w:rsidRPr="007936DF">
        <w:t>Participants are expected to:</w:t>
      </w:r>
    </w:p>
    <w:p w14:paraId="7F7098B4" w14:textId="77777777" w:rsidR="007936DF" w:rsidRPr="007936DF" w:rsidRDefault="007936DF" w:rsidP="007936DF">
      <w:pPr>
        <w:numPr>
          <w:ilvl w:val="0"/>
          <w:numId w:val="5"/>
        </w:numPr>
        <w:spacing w:after="160" w:line="259" w:lineRule="auto"/>
      </w:pPr>
      <w:r w:rsidRPr="007936DF">
        <w:t>Follow the instructions and guidance of staff and volunteers.</w:t>
      </w:r>
    </w:p>
    <w:p w14:paraId="1D9F259B" w14:textId="77777777" w:rsidR="007936DF" w:rsidRPr="007936DF" w:rsidRDefault="007936DF" w:rsidP="007936DF">
      <w:pPr>
        <w:numPr>
          <w:ilvl w:val="0"/>
          <w:numId w:val="5"/>
        </w:numPr>
        <w:spacing w:after="160" w:line="259" w:lineRule="auto"/>
      </w:pPr>
      <w:r w:rsidRPr="007936DF">
        <w:t>Use equipment safely and responsibly.</w:t>
      </w:r>
    </w:p>
    <w:p w14:paraId="7D727AA7" w14:textId="77777777" w:rsidR="007936DF" w:rsidRPr="007936DF" w:rsidRDefault="007936DF" w:rsidP="007936DF">
      <w:pPr>
        <w:numPr>
          <w:ilvl w:val="0"/>
          <w:numId w:val="5"/>
        </w:numPr>
        <w:spacing w:after="160" w:line="259" w:lineRule="auto"/>
      </w:pPr>
      <w:r w:rsidRPr="007936DF">
        <w:t>Report any hazards or incidents to staff immediately.</w:t>
      </w:r>
    </w:p>
    <w:p w14:paraId="2BD86695" w14:textId="77777777" w:rsidR="007936DF" w:rsidRPr="007936DF" w:rsidRDefault="007936DF" w:rsidP="007936DF">
      <w:pPr>
        <w:numPr>
          <w:ilvl w:val="0"/>
          <w:numId w:val="5"/>
        </w:numPr>
        <w:spacing w:after="160" w:line="259" w:lineRule="auto"/>
      </w:pPr>
      <w:r w:rsidRPr="007936DF">
        <w:t>Respect the safety and welfare of others, including animals.</w:t>
      </w:r>
    </w:p>
    <w:p w14:paraId="27E43D2B" w14:textId="77777777" w:rsidR="007936DF" w:rsidRPr="007936DF" w:rsidRDefault="007936DF" w:rsidP="007936DF">
      <w:pPr>
        <w:pStyle w:val="Heading1"/>
      </w:pPr>
      <w:r w:rsidRPr="007936DF">
        <w:t>5. Health &amp; Safety Procedures</w:t>
      </w:r>
    </w:p>
    <w:p w14:paraId="7A0B68B1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t>Risk Assessments</w:t>
      </w:r>
      <w:r w:rsidRPr="007936DF">
        <w:t>: Carried out for all activities, environments, and equipment; reviewed annually or after incidents.</w:t>
      </w:r>
    </w:p>
    <w:p w14:paraId="22BC58D8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t>First Aid</w:t>
      </w:r>
      <w:r w:rsidRPr="007936DF">
        <w:t>: Qualified First Aiders will be present at all sessions. A fully stocked first aid kit and accident reporting system will be available.</w:t>
      </w:r>
    </w:p>
    <w:p w14:paraId="2EA92AC4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t>Emergency Procedures</w:t>
      </w:r>
      <w:r w:rsidRPr="007936DF">
        <w:t>: Fire safety, medical emergencies, animal incidents, and severe weather contingency plans are in place and communicated to staff/volunteers.</w:t>
      </w:r>
    </w:p>
    <w:p w14:paraId="2ADA61F1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t>Equipment &amp; PPE</w:t>
      </w:r>
      <w:r w:rsidRPr="007936DF">
        <w:t>: All tools, riding equipment, and safety gear will be inspected regularly and maintained in safe condition.</w:t>
      </w:r>
    </w:p>
    <w:p w14:paraId="16EC31FF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t>Animals</w:t>
      </w:r>
      <w:r w:rsidRPr="007936DF">
        <w:t>: Horses and other animals will be cared for under the Animal Welfare Policy and assessed for suitability in therapeutic and educational sessions.</w:t>
      </w:r>
    </w:p>
    <w:p w14:paraId="7E46B623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lastRenderedPageBreak/>
        <w:t>Environment</w:t>
      </w:r>
      <w:r w:rsidRPr="007936DF">
        <w:t>: Outdoor spaces, including woodland and fields, will be regularly inspected for hazards (e.g. uneven ground, fallen branches, unsafe fencing).</w:t>
      </w:r>
    </w:p>
    <w:p w14:paraId="79C646E3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t>Training &amp; Induction</w:t>
      </w:r>
      <w:r w:rsidRPr="007936DF">
        <w:t>: All staff and volunteers will complete induction training covering health and safety, safeguarding, and emergency procedures.</w:t>
      </w:r>
    </w:p>
    <w:p w14:paraId="469A5B24" w14:textId="77777777" w:rsidR="007936DF" w:rsidRPr="007936DF" w:rsidRDefault="007936DF" w:rsidP="007936DF">
      <w:pPr>
        <w:numPr>
          <w:ilvl w:val="0"/>
          <w:numId w:val="6"/>
        </w:numPr>
        <w:spacing w:after="160" w:line="259" w:lineRule="auto"/>
      </w:pPr>
      <w:r w:rsidRPr="007936DF">
        <w:rPr>
          <w:b/>
          <w:bCs/>
        </w:rPr>
        <w:t>Incident Reporting</w:t>
      </w:r>
      <w:r w:rsidRPr="007936DF">
        <w:t>: All accidents, incidents, and near-misses will be recorded and reviewed in line with the Accident &amp; Incident Reporting Policy.</w:t>
      </w:r>
    </w:p>
    <w:p w14:paraId="2AA7447A" w14:textId="77777777" w:rsidR="007936DF" w:rsidRPr="007936DF" w:rsidRDefault="007936DF" w:rsidP="007936DF">
      <w:pPr>
        <w:pStyle w:val="Heading1"/>
      </w:pPr>
      <w:r w:rsidRPr="007936DF">
        <w:t>6. Monitoring and Review</w:t>
      </w:r>
    </w:p>
    <w:p w14:paraId="6DFAD256" w14:textId="77777777" w:rsidR="007936DF" w:rsidRPr="007936DF" w:rsidRDefault="007936DF" w:rsidP="007936DF">
      <w:pPr>
        <w:spacing w:after="160" w:line="259" w:lineRule="auto"/>
      </w:pPr>
      <w:r w:rsidRPr="007936DF">
        <w:t>This policy will be reviewed annually, or sooner if there are changes to legislation, incidents, or organisational practice that require amendment. Feedback from staff, volunteers, and participants will inform updates.</w:t>
      </w:r>
    </w:p>
    <w:p w14:paraId="4A641B29" w14:textId="0A337C65" w:rsidR="007936DF" w:rsidRPr="007936DF" w:rsidRDefault="007936DF" w:rsidP="007936DF">
      <w:pPr>
        <w:spacing w:after="160" w:line="259" w:lineRule="auto"/>
      </w:pPr>
    </w:p>
    <w:p w14:paraId="7D72DFB7" w14:textId="269CF802" w:rsidR="007936DF" w:rsidRPr="007936DF" w:rsidRDefault="007936DF" w:rsidP="007936DF">
      <w:pPr>
        <w:spacing w:after="160" w:line="259" w:lineRule="auto"/>
      </w:pPr>
      <w:r w:rsidRPr="007936DF">
        <w:rPr>
          <w:b/>
          <w:bCs/>
        </w:rPr>
        <w:t>End of Policy</w:t>
      </w:r>
      <w:r w:rsidRPr="007936DF">
        <w:br/>
        <w:t xml:space="preserve">Last Reviewed: </w:t>
      </w:r>
      <w:r>
        <w:rPr>
          <w:i/>
          <w:iCs/>
        </w:rPr>
        <w:t>04/09/2025</w:t>
      </w:r>
    </w:p>
    <w:p w14:paraId="3EC35C36" w14:textId="77777777" w:rsidR="00A770BC" w:rsidRDefault="00A770BC"/>
    <w:sectPr w:rsidR="00A770BC" w:rsidSect="007936DF">
      <w:pgSz w:w="11900" w:h="16840"/>
      <w:pgMar w:top="1134" w:right="720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ading">
    <w:altName w:val="Cambria"/>
    <w:panose1 w:val="00000000000000000000"/>
    <w:charset w:val="00"/>
    <w:family w:val="roman"/>
    <w:notTrueType/>
    <w:pitch w:val="default"/>
  </w:font>
  <w:font w:name="Sans Serif Collection">
    <w:altName w:val="Sans Serif Collection"/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C"/>
    <w:multiLevelType w:val="multilevel"/>
    <w:tmpl w:val="FE08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36E53"/>
    <w:multiLevelType w:val="multilevel"/>
    <w:tmpl w:val="59B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D276F"/>
    <w:multiLevelType w:val="multilevel"/>
    <w:tmpl w:val="F8A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72C03"/>
    <w:multiLevelType w:val="multilevel"/>
    <w:tmpl w:val="413E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22577"/>
    <w:multiLevelType w:val="multilevel"/>
    <w:tmpl w:val="FE68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A281C"/>
    <w:multiLevelType w:val="multilevel"/>
    <w:tmpl w:val="C630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896805">
    <w:abstractNumId w:val="1"/>
  </w:num>
  <w:num w:numId="2" w16cid:durableId="909967588">
    <w:abstractNumId w:val="5"/>
  </w:num>
  <w:num w:numId="3" w16cid:durableId="1459639961">
    <w:abstractNumId w:val="3"/>
  </w:num>
  <w:num w:numId="4" w16cid:durableId="166602321">
    <w:abstractNumId w:val="0"/>
  </w:num>
  <w:num w:numId="5" w16cid:durableId="1085959127">
    <w:abstractNumId w:val="2"/>
  </w:num>
  <w:num w:numId="6" w16cid:durableId="606012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DF"/>
    <w:rsid w:val="0007168C"/>
    <w:rsid w:val="001A19C8"/>
    <w:rsid w:val="00464011"/>
    <w:rsid w:val="005A7197"/>
    <w:rsid w:val="00682A03"/>
    <w:rsid w:val="006E4D6D"/>
    <w:rsid w:val="007936DF"/>
    <w:rsid w:val="00A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D0D2"/>
  <w15:chartTrackingRefBased/>
  <w15:docId w15:val="{B8D2BF88-768F-44FE-8046-663A0CD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DF"/>
    <w:pPr>
      <w:spacing w:after="40" w:line="240" w:lineRule="auto"/>
    </w:pPr>
    <w:rPr>
      <w:rFonts w:ascii="Sans Serif Collection" w:hAnsi="Sans Serif Collectio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6DF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6DF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DF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D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DF"/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36DF"/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DF"/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DF"/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DF"/>
    <w:rPr>
      <w:rFonts w:asciiTheme="majorHAnsi" w:eastAsiaTheme="majorEastAsia" w:hAnsiTheme="majorHAnsi" w:cstheme="majorBidi"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DF"/>
    <w:rPr>
      <w:rFonts w:asciiTheme="majorHAnsi" w:eastAsiaTheme="majorEastAsia" w:hAnsiTheme="majorHAnsi" w:cstheme="majorBidi"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DF"/>
    <w:rPr>
      <w:rFonts w:ascii="Sans Serif Collection" w:hAnsi="Sans Serif Collection"/>
      <w:b/>
      <w:bCs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936DF"/>
    <w:pPr>
      <w:pBdr>
        <w:top w:val="single" w:sz="6" w:space="8" w:color="AABDA5" w:themeColor="accent3"/>
        <w:bottom w:val="single" w:sz="6" w:space="8" w:color="AABD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6DF"/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DF"/>
    <w:pPr>
      <w:numPr>
        <w:ilvl w:val="1"/>
      </w:numPr>
      <w:jc w:val="center"/>
    </w:pPr>
    <w:rPr>
      <w:color w:val="FAF6F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6DF"/>
    <w:rPr>
      <w:rFonts w:ascii="Sans Serif Collection" w:hAnsi="Sans Serif Collection"/>
      <w:color w:val="FAF6F0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DF"/>
    <w:pPr>
      <w:spacing w:before="160"/>
      <w:ind w:left="720" w:right="720"/>
      <w:jc w:val="center"/>
    </w:pPr>
    <w:rPr>
      <w:i/>
      <w:iCs/>
      <w:color w:val="799771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36DF"/>
    <w:rPr>
      <w:rFonts w:ascii="Sans Serif Collection" w:hAnsi="Sans Serif Collection"/>
      <w:i/>
      <w:iCs/>
      <w:color w:val="799771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93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6DF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D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DF"/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936DF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6DF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7936DF"/>
    <w:rPr>
      <w:b/>
      <w:bCs/>
    </w:rPr>
  </w:style>
  <w:style w:type="character" w:styleId="Emphasis">
    <w:name w:val="Emphasis"/>
    <w:basedOn w:val="DefaultParagraphFont"/>
    <w:uiPriority w:val="20"/>
    <w:qFormat/>
    <w:rsid w:val="007936DF"/>
    <w:rPr>
      <w:i/>
      <w:iCs/>
      <w:color w:val="000000" w:themeColor="text1"/>
    </w:rPr>
  </w:style>
  <w:style w:type="paragraph" w:styleId="NoSpacing">
    <w:name w:val="No Spacing"/>
    <w:uiPriority w:val="1"/>
    <w:qFormat/>
    <w:rsid w:val="007936D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936D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936D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936D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6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ild Mane">
      <a:dk1>
        <a:srgbClr val="000000"/>
      </a:dk1>
      <a:lt1>
        <a:srgbClr val="D8CBAF"/>
      </a:lt1>
      <a:dk2>
        <a:srgbClr val="FAF6F0"/>
      </a:dk2>
      <a:lt2>
        <a:srgbClr val="9AA8AD"/>
      </a:lt2>
      <a:accent1>
        <a:srgbClr val="B4B4B4"/>
      </a:accent1>
      <a:accent2>
        <a:srgbClr val="C8A153"/>
      </a:accent2>
      <a:accent3>
        <a:srgbClr val="AABDA5"/>
      </a:accent3>
      <a:accent4>
        <a:srgbClr val="768A75"/>
      </a:accent4>
      <a:accent5>
        <a:srgbClr val="CF7E5E"/>
      </a:accent5>
      <a:accent6>
        <a:srgbClr val="C9DDE5"/>
      </a:accent6>
      <a:hlink>
        <a:srgbClr val="659C94"/>
      </a:hlink>
      <a:folHlink>
        <a:srgbClr val="A2836E"/>
      </a:folHlink>
    </a:clrScheme>
    <a:fontScheme name="Heading / Title">
      <a:majorFont>
        <a:latin typeface="Playfair Display"/>
        <a:ea typeface=""/>
        <a:cs typeface=""/>
      </a:majorFont>
      <a:minorFont>
        <a:latin typeface="Headi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Park</dc:creator>
  <cp:keywords/>
  <dc:description/>
  <cp:lastModifiedBy>Lisa Park</cp:lastModifiedBy>
  <cp:revision>1</cp:revision>
  <dcterms:created xsi:type="dcterms:W3CDTF">2025-09-04T17:49:00Z</dcterms:created>
  <dcterms:modified xsi:type="dcterms:W3CDTF">2025-09-04T18:07:00Z</dcterms:modified>
</cp:coreProperties>
</file>